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79" w:rsidRDefault="00771D79" w:rsidP="00771D79">
      <w:pPr>
        <w:spacing w:line="540" w:lineRule="exact"/>
        <w:jc w:val="left"/>
        <w:rPr>
          <w:rFonts w:ascii="黑体" w:eastAsia="黑体" w:hAnsi="黑体"/>
          <w:color w:val="000000"/>
          <w:kern w:val="0"/>
          <w:szCs w:val="32"/>
          <w:lang w:bidi="ar"/>
        </w:rPr>
      </w:pPr>
      <w:r w:rsidRPr="00B250D9">
        <w:rPr>
          <w:rFonts w:ascii="黑体" w:eastAsia="黑体" w:hAnsi="黑体"/>
          <w:color w:val="000000"/>
          <w:kern w:val="0"/>
          <w:szCs w:val="32"/>
          <w:lang w:bidi="ar"/>
        </w:rPr>
        <w:t>附件</w:t>
      </w:r>
      <w:r w:rsidR="008A3EFB">
        <w:rPr>
          <w:rFonts w:ascii="黑体" w:eastAsia="黑体" w:hAnsi="黑体" w:hint="eastAsia"/>
          <w:color w:val="000000"/>
          <w:kern w:val="0"/>
          <w:szCs w:val="32"/>
          <w:lang w:bidi="ar"/>
        </w:rPr>
        <w:t>1</w:t>
      </w:r>
    </w:p>
    <w:p w:rsidR="00771D79" w:rsidRDefault="00771D79" w:rsidP="00B250D9">
      <w:pPr>
        <w:ind w:firstLineChars="100" w:firstLine="36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示范单位复评名单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76"/>
        <w:gridCol w:w="6232"/>
        <w:gridCol w:w="1188"/>
      </w:tblGrid>
      <w:tr w:rsidR="00811B3A" w:rsidRPr="00B250D9" w:rsidTr="00811B3A">
        <w:trPr>
          <w:tblHeader/>
        </w:trPr>
        <w:tc>
          <w:tcPr>
            <w:tcW w:w="528" w:type="pct"/>
          </w:tcPr>
          <w:p w:rsidR="00811B3A" w:rsidRPr="00B250D9" w:rsidRDefault="00811B3A" w:rsidP="00811B3A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56" w:type="pct"/>
          </w:tcPr>
          <w:p w:rsidR="00811B3A" w:rsidRPr="00B250D9" w:rsidRDefault="00811B3A" w:rsidP="00811B3A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b/>
                <w:sz w:val="28"/>
                <w:szCs w:val="28"/>
              </w:rPr>
              <w:t>示范单位</w:t>
            </w:r>
            <w:r w:rsidRPr="00B250D9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16" w:type="pct"/>
          </w:tcPr>
          <w:p w:rsidR="00811B3A" w:rsidRPr="00B250D9" w:rsidRDefault="00811B3A" w:rsidP="00811B3A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811B3A" w:rsidRPr="00B250D9" w:rsidTr="00811B3A">
        <w:tc>
          <w:tcPr>
            <w:tcW w:w="5000" w:type="pct"/>
            <w:gridSpan w:val="3"/>
          </w:tcPr>
          <w:p w:rsidR="00811B3A" w:rsidRPr="00B250D9" w:rsidRDefault="00811B3A" w:rsidP="00811B3A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b/>
                <w:sz w:val="28"/>
                <w:szCs w:val="28"/>
              </w:rPr>
              <w:t>广东省辐射安全与防护示范单位</w:t>
            </w: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widowControl/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大亚湾核电运营管理有限责任公司</w:t>
            </w:r>
          </w:p>
        </w:tc>
        <w:tc>
          <w:tcPr>
            <w:tcW w:w="716" w:type="pct"/>
            <w:vMerge w:val="restart"/>
            <w:vAlign w:val="center"/>
          </w:tcPr>
          <w:p w:rsidR="00BD481B" w:rsidRPr="00B250D9" w:rsidRDefault="00BD481B" w:rsidP="00BD481B">
            <w:pPr>
              <w:spacing w:line="276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阳江核电有限公司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广州广重企业集团有限公司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广州华大生物科技有限公司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广州凯恒科塑有限公司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中广核工程有限公司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中广核检测技术有限公司深圳分公司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佛山市来保利高能科技有限公司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深圳中广核沃尔辐照技术有限公司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深圳西卡姆同位素有限公司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中金辐照股份有限公司</w:t>
            </w:r>
          </w:p>
        </w:tc>
        <w:tc>
          <w:tcPr>
            <w:tcW w:w="716" w:type="pct"/>
            <w:vMerge w:val="restart"/>
            <w:vAlign w:val="center"/>
          </w:tcPr>
          <w:p w:rsidR="00BD481B" w:rsidRPr="00B250D9" w:rsidRDefault="00BD481B" w:rsidP="00BD481B">
            <w:pPr>
              <w:spacing w:line="276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中国能源建设集团广东火电工程有限公司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东方电气（广州）重型机器有限公司</w:t>
            </w:r>
          </w:p>
        </w:tc>
        <w:tc>
          <w:tcPr>
            <w:tcW w:w="716" w:type="pct"/>
            <w:vMerge w:val="restart"/>
            <w:vAlign w:val="center"/>
          </w:tcPr>
          <w:p w:rsidR="00BD481B" w:rsidRPr="00B250D9" w:rsidRDefault="00BD481B" w:rsidP="00BD481B">
            <w:pPr>
              <w:spacing w:line="276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第三批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深圳市太科检测有限公司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广东核生科技有限公司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广东君奇医药科技有限公司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中国核工业二三建设台山项目部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中海油田服务股份有限公司湛江分公司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中核韶关锦原铀业有限公司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广东回旋医药科技股份有限公司</w:t>
            </w:r>
          </w:p>
        </w:tc>
        <w:tc>
          <w:tcPr>
            <w:tcW w:w="716" w:type="pct"/>
            <w:vMerge w:val="restart"/>
            <w:vAlign w:val="center"/>
          </w:tcPr>
          <w:p w:rsidR="00BD481B" w:rsidRPr="00B250D9" w:rsidRDefault="00BD481B" w:rsidP="00BD481B">
            <w:pPr>
              <w:spacing w:line="276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第四批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广东安迪科正电子技术有限公司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广州市原子高科同位素医药有限公司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广州辐锐高能技术有限公司</w:t>
            </w:r>
          </w:p>
        </w:tc>
        <w:tc>
          <w:tcPr>
            <w:tcW w:w="716" w:type="pct"/>
            <w:vMerge w:val="restart"/>
            <w:vAlign w:val="center"/>
          </w:tcPr>
          <w:p w:rsidR="00BD481B" w:rsidRDefault="00BD481B" w:rsidP="00BD481B">
            <w:pPr>
              <w:spacing w:line="276" w:lineRule="auto"/>
              <w:jc w:val="center"/>
              <w:rPr>
                <w:rFonts w:hint="eastAsia"/>
              </w:rPr>
            </w:pPr>
            <w:r w:rsidRPr="00C3392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第四批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中国石油化工股份有限公司茂名分公司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中国科学院高能物理研究所东莞分部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中国核工业二三建设有限公司惠州分公司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台山核电合营有限公司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德庆兴邦稀土新材料有限公司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811B3A" w:rsidRPr="00B250D9" w:rsidTr="00811B3A">
        <w:tc>
          <w:tcPr>
            <w:tcW w:w="5000" w:type="pct"/>
            <w:gridSpan w:val="3"/>
            <w:vAlign w:val="center"/>
          </w:tcPr>
          <w:p w:rsidR="00811B3A" w:rsidRPr="00B250D9" w:rsidRDefault="00811B3A" w:rsidP="00811B3A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b/>
                <w:sz w:val="28"/>
                <w:szCs w:val="28"/>
              </w:rPr>
              <w:t>广东省医用辐射安全放心示范单位</w:t>
            </w: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widowControl/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广东省人民医院放射科</w:t>
            </w:r>
          </w:p>
        </w:tc>
        <w:tc>
          <w:tcPr>
            <w:tcW w:w="716" w:type="pct"/>
            <w:vMerge w:val="restart"/>
            <w:vAlign w:val="center"/>
          </w:tcPr>
          <w:p w:rsidR="00BD481B" w:rsidRPr="00B250D9" w:rsidRDefault="00BD481B" w:rsidP="00BD481B">
            <w:pPr>
              <w:spacing w:line="276" w:lineRule="auto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广州市第一人民医院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广州医科大学附属肿瘤医院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中山大学附属第五医院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汕头大学医学院第一附属医院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佛山市第一人民医院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南方医科大学南方医院影像中心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清远市人民医院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揭阳市人民医院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暨南大学附属第一医院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中山大学附属第一医院</w:t>
            </w:r>
          </w:p>
        </w:tc>
        <w:tc>
          <w:tcPr>
            <w:tcW w:w="716" w:type="pct"/>
            <w:vMerge w:val="restart"/>
            <w:vAlign w:val="center"/>
          </w:tcPr>
          <w:p w:rsidR="00BD481B" w:rsidRDefault="00BD481B" w:rsidP="00BD481B">
            <w:pPr>
              <w:spacing w:line="276" w:lineRule="auto"/>
              <w:jc w:val="center"/>
              <w:rPr>
                <w:rFonts w:hint="eastAsia"/>
              </w:rPr>
            </w:pPr>
            <w:r w:rsidRPr="00943474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中山大学肿瘤防治中心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东莞市第三人民医院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广州复大医疗股份有限公司海珠院区</w:t>
            </w:r>
          </w:p>
        </w:tc>
        <w:tc>
          <w:tcPr>
            <w:tcW w:w="716" w:type="pct"/>
            <w:vMerge w:val="restart"/>
            <w:vAlign w:val="center"/>
          </w:tcPr>
          <w:p w:rsidR="00BD481B" w:rsidRDefault="00BD481B" w:rsidP="00BD481B">
            <w:pPr>
              <w:spacing w:line="276" w:lineRule="auto"/>
              <w:jc w:val="center"/>
              <w:rPr>
                <w:rFonts w:hint="eastAsia"/>
              </w:rPr>
            </w:pPr>
            <w:r w:rsidRPr="00BA252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第三批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中山大学附属第三医院核医学科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  <w:jc w:val="left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东莞康华医院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  <w:jc w:val="left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中山大学附属第二医院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广州市花都区人民医院</w:t>
            </w:r>
          </w:p>
        </w:tc>
        <w:tc>
          <w:tcPr>
            <w:tcW w:w="716" w:type="pct"/>
            <w:vMerge w:val="restart"/>
            <w:vAlign w:val="center"/>
          </w:tcPr>
          <w:p w:rsidR="00BD481B" w:rsidRDefault="00BD481B" w:rsidP="00BD481B">
            <w:pPr>
              <w:spacing w:line="276" w:lineRule="auto"/>
              <w:jc w:val="center"/>
              <w:rPr>
                <w:rFonts w:hint="eastAsia"/>
              </w:rPr>
            </w:pPr>
            <w:r w:rsidRPr="006E01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第四批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广州市番禺区中心医院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广州爱康国宾健康检查有限公司</w:t>
            </w:r>
          </w:p>
        </w:tc>
        <w:tc>
          <w:tcPr>
            <w:tcW w:w="716" w:type="pct"/>
            <w:vMerge w:val="restart"/>
            <w:vAlign w:val="center"/>
          </w:tcPr>
          <w:p w:rsidR="00BD481B" w:rsidRDefault="00BD481B" w:rsidP="00BD481B">
            <w:pPr>
              <w:spacing w:line="276" w:lineRule="auto"/>
              <w:jc w:val="center"/>
              <w:rPr>
                <w:rFonts w:hint="eastAsia"/>
              </w:rPr>
            </w:pPr>
            <w:r w:rsidRPr="006E01F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第四批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云浮市人民医院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中山大学附属第六医院核医学与分子影像科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珠海市人民医院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深圳市妇幼保健院</w:t>
            </w:r>
          </w:p>
        </w:tc>
        <w:tc>
          <w:tcPr>
            <w:tcW w:w="716" w:type="pct"/>
            <w:vMerge/>
          </w:tcPr>
          <w:p w:rsidR="00BD481B" w:rsidRDefault="00BD481B" w:rsidP="00811B3A">
            <w:pPr>
              <w:spacing w:line="276" w:lineRule="auto"/>
            </w:pPr>
          </w:p>
        </w:tc>
      </w:tr>
      <w:tr w:rsidR="00811B3A" w:rsidRPr="00B250D9" w:rsidTr="00811B3A">
        <w:tc>
          <w:tcPr>
            <w:tcW w:w="5000" w:type="pct"/>
            <w:gridSpan w:val="3"/>
            <w:vAlign w:val="center"/>
          </w:tcPr>
          <w:p w:rsidR="00811B3A" w:rsidRPr="00B250D9" w:rsidRDefault="00811B3A" w:rsidP="00811B3A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250D9">
              <w:rPr>
                <w:rFonts w:ascii="仿宋" w:eastAsia="仿宋" w:hAnsi="仿宋" w:hint="eastAsia"/>
                <w:b/>
                <w:sz w:val="28"/>
                <w:szCs w:val="28"/>
              </w:rPr>
              <w:t>广东省绿色电磁示范单位</w:t>
            </w: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widowControl/>
              <w:spacing w:line="276" w:lineRule="auto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广州供电局有限公司</w:t>
            </w:r>
          </w:p>
        </w:tc>
        <w:tc>
          <w:tcPr>
            <w:tcW w:w="716" w:type="pct"/>
            <w:vMerge w:val="restart"/>
            <w:vAlign w:val="center"/>
          </w:tcPr>
          <w:p w:rsidR="00BD481B" w:rsidRPr="00B250D9" w:rsidRDefault="00BD481B" w:rsidP="00BD481B">
            <w:pPr>
              <w:spacing w:line="276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第一批</w:t>
            </w:r>
          </w:p>
        </w:tc>
        <w:bookmarkStart w:id="0" w:name="_GoBack"/>
        <w:bookmarkEnd w:id="0"/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深圳供电局有限公司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广东电网公司中山供电局</w:t>
            </w:r>
          </w:p>
        </w:tc>
        <w:tc>
          <w:tcPr>
            <w:tcW w:w="716" w:type="pct"/>
            <w:vMerge w:val="restart"/>
            <w:vAlign w:val="center"/>
          </w:tcPr>
          <w:p w:rsidR="00BD481B" w:rsidRPr="00B250D9" w:rsidRDefault="00BD481B" w:rsidP="00BD481B">
            <w:pPr>
              <w:spacing w:line="276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第二批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广东电网公司佛山供电局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BD481B" w:rsidRPr="00B250D9" w:rsidTr="00BD481B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广东移动公司广州分公司</w:t>
            </w:r>
          </w:p>
        </w:tc>
        <w:tc>
          <w:tcPr>
            <w:tcW w:w="716" w:type="pct"/>
            <w:vMerge w:val="restart"/>
            <w:vAlign w:val="center"/>
          </w:tcPr>
          <w:p w:rsidR="00BD481B" w:rsidRPr="00B250D9" w:rsidRDefault="00BD481B" w:rsidP="00BD481B">
            <w:pPr>
              <w:spacing w:line="276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第三批</w:t>
            </w: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广东移动公司佛山分公司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BD481B" w:rsidRPr="00B250D9" w:rsidTr="00811B3A">
        <w:tc>
          <w:tcPr>
            <w:tcW w:w="528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6" w:type="pct"/>
            <w:vAlign w:val="center"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广东移动公司深圳分公司</w:t>
            </w:r>
          </w:p>
        </w:tc>
        <w:tc>
          <w:tcPr>
            <w:tcW w:w="716" w:type="pct"/>
            <w:vMerge/>
          </w:tcPr>
          <w:p w:rsidR="00BD481B" w:rsidRPr="00B250D9" w:rsidRDefault="00BD481B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11B3A" w:rsidRPr="00B250D9" w:rsidTr="00BD481B">
        <w:tc>
          <w:tcPr>
            <w:tcW w:w="528" w:type="pct"/>
            <w:vAlign w:val="center"/>
          </w:tcPr>
          <w:p w:rsidR="00811B3A" w:rsidRPr="00B250D9" w:rsidRDefault="00811B3A" w:rsidP="00811B3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6" w:type="pct"/>
            <w:vAlign w:val="center"/>
          </w:tcPr>
          <w:p w:rsidR="00811B3A" w:rsidRPr="00B250D9" w:rsidRDefault="00811B3A" w:rsidP="00811B3A">
            <w:pPr>
              <w:spacing w:line="276" w:lineRule="auto"/>
              <w:jc w:val="left"/>
              <w:rPr>
                <w:color w:val="000000"/>
                <w:sz w:val="28"/>
                <w:szCs w:val="28"/>
              </w:rPr>
            </w:pPr>
            <w:r w:rsidRPr="00B250D9">
              <w:rPr>
                <w:rFonts w:hint="eastAsia"/>
                <w:color w:val="000000"/>
                <w:sz w:val="28"/>
                <w:szCs w:val="28"/>
              </w:rPr>
              <w:t>广东电网有限责任公司梅州供电局</w:t>
            </w:r>
          </w:p>
        </w:tc>
        <w:tc>
          <w:tcPr>
            <w:tcW w:w="716" w:type="pct"/>
            <w:vAlign w:val="center"/>
          </w:tcPr>
          <w:p w:rsidR="00811B3A" w:rsidRPr="00B250D9" w:rsidRDefault="00811B3A" w:rsidP="00BD481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3392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第四批</w:t>
            </w:r>
          </w:p>
        </w:tc>
      </w:tr>
    </w:tbl>
    <w:p w:rsidR="00FA620D" w:rsidRPr="00771D79" w:rsidRDefault="00FA620D"/>
    <w:sectPr w:rsidR="00FA620D" w:rsidRPr="00771D79" w:rsidSect="00811B3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71" w:rsidRDefault="009B7571" w:rsidP="00771D79">
      <w:r>
        <w:separator/>
      </w:r>
    </w:p>
  </w:endnote>
  <w:endnote w:type="continuationSeparator" w:id="0">
    <w:p w:rsidR="009B7571" w:rsidRDefault="009B7571" w:rsidP="007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71" w:rsidRDefault="009B7571" w:rsidP="00771D79">
      <w:r>
        <w:separator/>
      </w:r>
    </w:p>
  </w:footnote>
  <w:footnote w:type="continuationSeparator" w:id="0">
    <w:p w:rsidR="009B7571" w:rsidRDefault="009B7571" w:rsidP="0077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A"/>
    <w:rsid w:val="0010680E"/>
    <w:rsid w:val="002F384A"/>
    <w:rsid w:val="003164D8"/>
    <w:rsid w:val="004805F8"/>
    <w:rsid w:val="00771D79"/>
    <w:rsid w:val="00811B3A"/>
    <w:rsid w:val="008A3EFB"/>
    <w:rsid w:val="008C069B"/>
    <w:rsid w:val="009B7571"/>
    <w:rsid w:val="00B250D9"/>
    <w:rsid w:val="00BD481B"/>
    <w:rsid w:val="00C52DA7"/>
    <w:rsid w:val="00FA620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04E63"/>
  <w15:chartTrackingRefBased/>
  <w15:docId w15:val="{0F698F05-9DD7-4F90-9CB3-2D61C8D2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7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D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D79"/>
    <w:rPr>
      <w:sz w:val="18"/>
      <w:szCs w:val="18"/>
    </w:rPr>
  </w:style>
  <w:style w:type="table" w:styleId="a7">
    <w:name w:val="Table Grid"/>
    <w:basedOn w:val="a1"/>
    <w:uiPriority w:val="39"/>
    <w:rsid w:val="0077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B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1B3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7</cp:revision>
  <dcterms:created xsi:type="dcterms:W3CDTF">2022-02-17T07:23:00Z</dcterms:created>
  <dcterms:modified xsi:type="dcterms:W3CDTF">2022-03-01T03:10:00Z</dcterms:modified>
</cp:coreProperties>
</file>